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D3AB" w14:textId="77777777" w:rsidR="00CD0F11" w:rsidRDefault="00CD0F11" w:rsidP="00CD0F11">
      <w:pPr>
        <w:jc w:val="center"/>
        <w:rPr>
          <w:bCs/>
          <w:sz w:val="26"/>
          <w:szCs w:val="26"/>
        </w:rPr>
      </w:pPr>
    </w:p>
    <w:p w14:paraId="5DE174FF" w14:textId="77777777" w:rsidR="00F5155D" w:rsidRDefault="00F5155D" w:rsidP="00CD0F11">
      <w:pPr>
        <w:jc w:val="center"/>
        <w:rPr>
          <w:bCs/>
          <w:sz w:val="26"/>
          <w:szCs w:val="26"/>
        </w:rPr>
      </w:pPr>
    </w:p>
    <w:p w14:paraId="26E59123" w14:textId="77777777" w:rsidR="00CD0F11" w:rsidRDefault="00000000" w:rsidP="00CD0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PROTOCOLO DE INGRESO DE PIEZAS A</w:t>
      </w:r>
      <w:r w:rsidR="00687A7B">
        <w:rPr>
          <w:b/>
          <w:sz w:val="26"/>
          <w:szCs w:val="26"/>
        </w:rPr>
        <w:t>L ARCHIVO</w:t>
      </w:r>
      <w:r>
        <w:rPr>
          <w:b/>
          <w:sz w:val="26"/>
          <w:szCs w:val="26"/>
        </w:rPr>
        <w:t xml:space="preserve"> DEL</w:t>
      </w:r>
    </w:p>
    <w:p w14:paraId="2932D9AA" w14:textId="427BEAA5" w:rsidR="002F3638" w:rsidRDefault="00000000" w:rsidP="00CD0F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CENTRO CULTURAL MUSEO Y MEMORIA DE NELTUME</w:t>
      </w:r>
    </w:p>
    <w:p w14:paraId="08C584A4" w14:textId="77777777" w:rsidR="00615178" w:rsidRPr="00F5155D" w:rsidRDefault="00615178" w:rsidP="00F5155D">
      <w:pPr>
        <w:jc w:val="both"/>
        <w:rPr>
          <w:bCs/>
          <w:sz w:val="26"/>
          <w:szCs w:val="26"/>
        </w:rPr>
      </w:pPr>
    </w:p>
    <w:p w14:paraId="1ED51EA2" w14:textId="77777777" w:rsidR="002F3638" w:rsidRDefault="002F3638" w:rsidP="00F5155D">
      <w:pPr>
        <w:jc w:val="both"/>
      </w:pPr>
    </w:p>
    <w:p w14:paraId="7104F874" w14:textId="14C781CD" w:rsidR="002F3638" w:rsidRDefault="00000000" w:rsidP="00775269">
      <w:pPr>
        <w:jc w:val="both"/>
      </w:pPr>
      <w:r>
        <w:t>El Centro Cultural Museo y Memoria de Neltume es un espacio comunitario que</w:t>
      </w:r>
      <w:r w:rsidR="00D224CB">
        <w:t>,</w:t>
      </w:r>
      <w:r>
        <w:t xml:space="preserve"> durante casi dos décadas, ha resguardado en sus salas el patrimonio histórico del territorio cordillerano de la provincia de Valdivia. La variedad </w:t>
      </w:r>
      <w:r w:rsidR="00615178">
        <w:t>de</w:t>
      </w:r>
      <w:r>
        <w:t xml:space="preserve"> fotografías </w:t>
      </w:r>
      <w:r w:rsidR="00615178">
        <w:t xml:space="preserve">y </w:t>
      </w:r>
      <w:r w:rsidR="00775269">
        <w:t>document</w:t>
      </w:r>
      <w:r w:rsidR="00615178">
        <w:t xml:space="preserve">os </w:t>
      </w:r>
      <w:r>
        <w:t xml:space="preserve">que </w:t>
      </w:r>
      <w:r w:rsidR="00615178">
        <w:t xml:space="preserve">existen en nuestro </w:t>
      </w:r>
      <w:r w:rsidR="00775269">
        <w:t>Archiv</w:t>
      </w:r>
      <w:r w:rsidR="00615178">
        <w:t>o se encuentran disponibles a</w:t>
      </w:r>
      <w:r>
        <w:t xml:space="preserve"> un amplio público, corresponden fundamentalmente a donaciones y depósitos realizados por la comunidad local, teniendo nuestro espacio la especial responsabilidad de proteger y, a su vez, transmitir </w:t>
      </w:r>
      <w:r w:rsidR="00615178">
        <w:t xml:space="preserve">y posibilitar el acceso a </w:t>
      </w:r>
      <w:r w:rsidR="00775269">
        <w:t>sus colecciones</w:t>
      </w:r>
      <w:r>
        <w:t>.</w:t>
      </w:r>
    </w:p>
    <w:p w14:paraId="66BC5E8B" w14:textId="77777777" w:rsidR="002F3638" w:rsidRDefault="002F3638" w:rsidP="00F5155D">
      <w:pPr>
        <w:jc w:val="both"/>
      </w:pPr>
    </w:p>
    <w:p w14:paraId="6383E39E" w14:textId="497AFE6F" w:rsidR="002F3638" w:rsidRDefault="00615178" w:rsidP="00E81CCA">
      <w:pPr>
        <w:jc w:val="both"/>
      </w:pPr>
      <w:r>
        <w:t>En atención a nuestra labor desarrollamos y publicamos el presente protocolo para el ingreso de donaciones de fotografías y documentos en general.</w:t>
      </w:r>
    </w:p>
    <w:p w14:paraId="55C01E88" w14:textId="77777777" w:rsidR="002F3638" w:rsidRDefault="002F3638" w:rsidP="00F5155D">
      <w:pPr>
        <w:jc w:val="both"/>
      </w:pPr>
    </w:p>
    <w:p w14:paraId="581D21D9" w14:textId="77777777" w:rsidR="00E27EB2" w:rsidRDefault="00E27EB2" w:rsidP="00F5155D">
      <w:pPr>
        <w:jc w:val="both"/>
      </w:pPr>
    </w:p>
    <w:p w14:paraId="46602418" w14:textId="77777777" w:rsidR="002F3638" w:rsidRDefault="00000000" w:rsidP="00F5155D">
      <w:pPr>
        <w:jc w:val="both"/>
        <w:rPr>
          <w:b/>
        </w:rPr>
      </w:pPr>
      <w:r>
        <w:rPr>
          <w:b/>
        </w:rPr>
        <w:t>DEL CARÁCTER DE LOS OBJETOS A RECIBIR</w:t>
      </w:r>
    </w:p>
    <w:p w14:paraId="71557AA4" w14:textId="77777777" w:rsidR="002F3638" w:rsidRDefault="002F3638" w:rsidP="00F5155D">
      <w:pPr>
        <w:jc w:val="both"/>
      </w:pPr>
    </w:p>
    <w:p w14:paraId="774EE22E" w14:textId="2D40FCCB" w:rsidR="002F3638" w:rsidRDefault="00000000" w:rsidP="00F5155D">
      <w:pPr>
        <w:jc w:val="both"/>
      </w:pPr>
      <w:r>
        <w:t xml:space="preserve">Los </w:t>
      </w:r>
      <w:r w:rsidR="00615178">
        <w:t>archivos</w:t>
      </w:r>
      <w:r>
        <w:t xml:space="preserve"> deben tener relación con los ejes temáticos abordados por el espacio de memorias:</w:t>
      </w:r>
    </w:p>
    <w:p w14:paraId="16714277" w14:textId="77777777" w:rsidR="00152180" w:rsidRDefault="00152180" w:rsidP="00F5155D">
      <w:pPr>
        <w:jc w:val="both"/>
      </w:pPr>
    </w:p>
    <w:p w14:paraId="6CCECFC9" w14:textId="77777777" w:rsidR="00E27EB2" w:rsidRDefault="00000000" w:rsidP="00E27EB2">
      <w:pPr>
        <w:pStyle w:val="Prrafodelista"/>
        <w:numPr>
          <w:ilvl w:val="0"/>
          <w:numId w:val="4"/>
        </w:numPr>
        <w:jc w:val="both"/>
      </w:pPr>
      <w:r>
        <w:t>Pueden pertenecer a cualquier sector geográfico vinculado al desarrollo histórico del Complejo Forestal y Maderero Panguipulli.</w:t>
      </w:r>
    </w:p>
    <w:p w14:paraId="79217F65" w14:textId="77777777" w:rsidR="00152180" w:rsidRDefault="00152180" w:rsidP="00152180">
      <w:pPr>
        <w:jc w:val="both"/>
      </w:pPr>
    </w:p>
    <w:p w14:paraId="00E33A29" w14:textId="77777777" w:rsidR="00E27EB2" w:rsidRDefault="00000000" w:rsidP="00E27EB2">
      <w:pPr>
        <w:pStyle w:val="Prrafodelista"/>
        <w:numPr>
          <w:ilvl w:val="0"/>
          <w:numId w:val="4"/>
        </w:numPr>
        <w:jc w:val="both"/>
      </w:pPr>
      <w:r>
        <w:t>Pueden pertenecer a procesos históricos relativos a:</w:t>
      </w:r>
    </w:p>
    <w:p w14:paraId="45EBE717" w14:textId="19FD61F5" w:rsidR="00E27EB2" w:rsidRDefault="00E27EB2" w:rsidP="00E27EB2">
      <w:pPr>
        <w:pStyle w:val="Prrafodelista"/>
        <w:numPr>
          <w:ilvl w:val="1"/>
          <w:numId w:val="4"/>
        </w:numPr>
        <w:jc w:val="both"/>
      </w:pPr>
      <w:r>
        <w:t xml:space="preserve">La ocupación del territorio mapuche huilliche de Panguipulli y los consiguientes procesos radicación de comunidades </w:t>
      </w:r>
      <w:r w:rsidR="00152180">
        <w:t xml:space="preserve">indígenas </w:t>
      </w:r>
      <w:r>
        <w:t xml:space="preserve">por títulos de merced durante las últimas décadas del siglo XIX </w:t>
      </w:r>
      <w:r w:rsidR="00152180">
        <w:t>y primeras décadas del XX; y de colonización chilena y extranjera a partir de finales del siglo XIX;</w:t>
      </w:r>
    </w:p>
    <w:p w14:paraId="120FC436" w14:textId="56D7A16B" w:rsidR="00152180" w:rsidRDefault="00000000" w:rsidP="00152180">
      <w:pPr>
        <w:pStyle w:val="Prrafodelista"/>
        <w:numPr>
          <w:ilvl w:val="1"/>
          <w:numId w:val="4"/>
        </w:numPr>
        <w:jc w:val="both"/>
      </w:pPr>
      <w:r>
        <w:t>La</w:t>
      </w:r>
      <w:r w:rsidR="00152180">
        <w:t xml:space="preserve">s formas de explotación forestal y sucesivas etapas de instalación de la industria </w:t>
      </w:r>
      <w:r>
        <w:t>maderera e industrialización ocurridas en la precordillera de Valdivia</w:t>
      </w:r>
      <w:r w:rsidR="00152180">
        <w:t>;</w:t>
      </w:r>
    </w:p>
    <w:p w14:paraId="6C2B9E50" w14:textId="0B878779" w:rsidR="00E27EB2" w:rsidRDefault="00000000" w:rsidP="00E27EB2">
      <w:pPr>
        <w:pStyle w:val="Prrafodelista"/>
        <w:numPr>
          <w:ilvl w:val="1"/>
          <w:numId w:val="4"/>
        </w:numPr>
        <w:jc w:val="both"/>
      </w:pPr>
      <w:r>
        <w:t xml:space="preserve">Las formas de vida </w:t>
      </w:r>
      <w:r w:rsidR="00152180">
        <w:t>cotidiana</w:t>
      </w:r>
      <w:r>
        <w:t xml:space="preserve"> desarrolladas </w:t>
      </w:r>
      <w:r w:rsidR="00152180">
        <w:t>por las comunidades cordilleranas, con especial atención a la alimentación, vivienda, educación, salud, transporte y recreación;</w:t>
      </w:r>
    </w:p>
    <w:p w14:paraId="0A5FEDC8" w14:textId="57624765" w:rsidR="00E27EB2" w:rsidRDefault="00000000" w:rsidP="00E27EB2">
      <w:pPr>
        <w:pStyle w:val="Prrafodelista"/>
        <w:numPr>
          <w:ilvl w:val="1"/>
          <w:numId w:val="4"/>
        </w:numPr>
        <w:jc w:val="both"/>
      </w:pPr>
      <w:r>
        <w:t xml:space="preserve">Las </w:t>
      </w:r>
      <w:r w:rsidR="00615178">
        <w:t>violaciones</w:t>
      </w:r>
      <w:r>
        <w:t xml:space="preserve"> a lo</w:t>
      </w:r>
      <w:r w:rsidR="00152180">
        <w:t>s derechos humanos</w:t>
      </w:r>
      <w:r>
        <w:t xml:space="preserve"> ocurridas durante la dictadura civil militar</w:t>
      </w:r>
      <w:r w:rsidR="00152180">
        <w:t xml:space="preserve"> encabezada por Augusto Pinochet;</w:t>
      </w:r>
    </w:p>
    <w:p w14:paraId="70431509" w14:textId="001F944F" w:rsidR="00152180" w:rsidRDefault="00152180" w:rsidP="00152180">
      <w:pPr>
        <w:pStyle w:val="Prrafodelista"/>
        <w:numPr>
          <w:ilvl w:val="1"/>
          <w:numId w:val="4"/>
        </w:numPr>
        <w:jc w:val="both"/>
      </w:pPr>
      <w:r>
        <w:t>Las experiencias de resistencia y organización política que tuvieron lugar</w:t>
      </w:r>
      <w:r w:rsidR="00615178">
        <w:t xml:space="preserve"> ante la violencia política del Estado</w:t>
      </w:r>
      <w:r>
        <w:t>;</w:t>
      </w:r>
    </w:p>
    <w:p w14:paraId="4A9B0F5E" w14:textId="435B59EF" w:rsidR="00152180" w:rsidRDefault="00152180" w:rsidP="00152180">
      <w:pPr>
        <w:pStyle w:val="Prrafodelista"/>
        <w:numPr>
          <w:ilvl w:val="1"/>
          <w:numId w:val="4"/>
        </w:numPr>
        <w:jc w:val="both"/>
      </w:pPr>
      <w:r>
        <w:t>La construcción de memorias sobre estos procesos, a través del desarrollo de la organización comunitaria Centro Cultural Museo y Memoria de Neltume.</w:t>
      </w:r>
    </w:p>
    <w:p w14:paraId="650D0CB9" w14:textId="6793C6B0" w:rsidR="002F3638" w:rsidRDefault="002F3638" w:rsidP="00F5155D">
      <w:pPr>
        <w:jc w:val="both"/>
      </w:pPr>
    </w:p>
    <w:p w14:paraId="53A0E154" w14:textId="77777777" w:rsidR="00152180" w:rsidRDefault="00152180" w:rsidP="00F5155D">
      <w:pPr>
        <w:jc w:val="both"/>
      </w:pPr>
    </w:p>
    <w:p w14:paraId="40AE090C" w14:textId="77777777" w:rsidR="002F3638" w:rsidRDefault="00000000" w:rsidP="00F5155D">
      <w:pPr>
        <w:jc w:val="both"/>
        <w:rPr>
          <w:b/>
        </w:rPr>
      </w:pPr>
      <w:r>
        <w:rPr>
          <w:b/>
        </w:rPr>
        <w:lastRenderedPageBreak/>
        <w:t xml:space="preserve">DE LAS CONDICIONES </w:t>
      </w:r>
    </w:p>
    <w:p w14:paraId="689CFD6B" w14:textId="77777777" w:rsidR="00615178" w:rsidRDefault="00615178" w:rsidP="00F5155D">
      <w:pPr>
        <w:jc w:val="both"/>
        <w:rPr>
          <w:b/>
        </w:rPr>
      </w:pPr>
    </w:p>
    <w:p w14:paraId="6F9DE427" w14:textId="5DF142A2" w:rsidR="002F3638" w:rsidRDefault="00000000" w:rsidP="00F5155D">
      <w:pPr>
        <w:jc w:val="both"/>
      </w:pPr>
      <w:r>
        <w:t>L</w:t>
      </w:r>
      <w:r w:rsidR="00615178">
        <w:t>os aportes al archivo</w:t>
      </w:r>
      <w:r>
        <w:t xml:space="preserve"> no podrán ser condicionad</w:t>
      </w:r>
      <w:r w:rsidR="00615178">
        <w:t>o</w:t>
      </w:r>
      <w:r>
        <w:t xml:space="preserve">s, es decir, será decisión del CCMMN destinar el ítem entregado a: exhibición </w:t>
      </w:r>
      <w:r w:rsidR="00615178">
        <w:t>pública o bajo resguardo de confidencialidad.</w:t>
      </w:r>
    </w:p>
    <w:p w14:paraId="1746A15C" w14:textId="77777777" w:rsidR="002F3638" w:rsidRDefault="002F3638" w:rsidP="00F5155D">
      <w:pPr>
        <w:jc w:val="both"/>
      </w:pPr>
    </w:p>
    <w:p w14:paraId="0BA8FD33" w14:textId="6C8691FF" w:rsidR="002F3638" w:rsidRDefault="00000000" w:rsidP="00F5155D">
      <w:pPr>
        <w:jc w:val="both"/>
      </w:pPr>
      <w:r>
        <w:t>Los</w:t>
      </w:r>
      <w:r w:rsidR="00615178">
        <w:t xml:space="preserve"> archivos</w:t>
      </w:r>
      <w:r>
        <w:t xml:space="preserve"> entregados al espacio deben cumplir en forma obligatoria con una ficha de ingreso, incluyendo la firma de la persona que realiza la </w:t>
      </w:r>
      <w:r w:rsidR="00615178">
        <w:t>entrega</w:t>
      </w:r>
      <w:r w:rsidR="00152180">
        <w:t>.</w:t>
      </w:r>
      <w:r w:rsidR="00615178">
        <w:t xml:space="preserve"> </w:t>
      </w:r>
      <w:r w:rsidR="00152180">
        <w:t>L</w:t>
      </w:r>
      <w:r w:rsidR="00615178">
        <w:t>a ficha se realizará en dos copias</w:t>
      </w:r>
      <w:r w:rsidR="00152180">
        <w:t>,</w:t>
      </w:r>
      <w:r w:rsidR="00615178">
        <w:t xml:space="preserve"> quedando una en poder de quien hace la entrega</w:t>
      </w:r>
      <w:r>
        <w:t xml:space="preserve">. No serán aceptados </w:t>
      </w:r>
      <w:r w:rsidR="00615178">
        <w:t>archivos</w:t>
      </w:r>
      <w:r>
        <w:t xml:space="preserve"> bajo otras circunstancias.</w:t>
      </w:r>
    </w:p>
    <w:p w14:paraId="6D063889" w14:textId="77777777" w:rsidR="002F3638" w:rsidRDefault="002F3638" w:rsidP="00F5155D">
      <w:pPr>
        <w:jc w:val="both"/>
      </w:pPr>
    </w:p>
    <w:p w14:paraId="51AF013D" w14:textId="77777777" w:rsidR="00152180" w:rsidRDefault="00152180" w:rsidP="00F5155D">
      <w:pPr>
        <w:jc w:val="both"/>
      </w:pPr>
    </w:p>
    <w:p w14:paraId="5154DCE9" w14:textId="597B41D5" w:rsidR="00D224CB" w:rsidRDefault="00D224CB" w:rsidP="00F5155D">
      <w:pPr>
        <w:jc w:val="both"/>
      </w:pPr>
      <w:r>
        <w:rPr>
          <w:b/>
          <w:bCs/>
        </w:rPr>
        <w:t>DE LAS PIEZAS</w:t>
      </w:r>
    </w:p>
    <w:p w14:paraId="68997BB1" w14:textId="69BFB82F" w:rsidR="00D224CB" w:rsidRDefault="00D224CB" w:rsidP="00F5155D">
      <w:pPr>
        <w:jc w:val="both"/>
      </w:pPr>
    </w:p>
    <w:p w14:paraId="6B77B129" w14:textId="77777777" w:rsidR="00A848CC" w:rsidRDefault="00A848CC" w:rsidP="00F5155D">
      <w:pPr>
        <w:jc w:val="both"/>
      </w:pPr>
    </w:p>
    <w:p w14:paraId="144CD04D" w14:textId="09F42306" w:rsidR="00A848CC" w:rsidRPr="007F4B02" w:rsidRDefault="00A848CC" w:rsidP="00F5155D">
      <w:pPr>
        <w:jc w:val="both"/>
      </w:pPr>
      <w:r w:rsidRPr="007F4B02">
        <w:t>[COMPLETAR CON LA HISTORIA DETRÁS DE ESTA DONACIÓN.</w:t>
      </w:r>
    </w:p>
    <w:p w14:paraId="49E1CA09" w14:textId="77777777" w:rsidR="007F4B02" w:rsidRPr="007F4B02" w:rsidRDefault="007F4B02" w:rsidP="00F5155D">
      <w:pPr>
        <w:jc w:val="both"/>
      </w:pPr>
    </w:p>
    <w:p w14:paraId="45B81803" w14:textId="0B930C80" w:rsidR="00A848CC" w:rsidRPr="007F4B02" w:rsidRDefault="00A848CC" w:rsidP="00F5155D">
      <w:pPr>
        <w:jc w:val="both"/>
      </w:pPr>
      <w:r w:rsidRPr="007F4B02">
        <w:t>EN UN PRIMER PÁRRAFO, IDENTIFICAR A</w:t>
      </w:r>
      <w:r w:rsidR="007F4B02">
        <w:t xml:space="preserve"> </w:t>
      </w:r>
      <w:r w:rsidRPr="007F4B02">
        <w:t>DONANTES</w:t>
      </w:r>
      <w:r w:rsidR="007F4B02">
        <w:t xml:space="preserve"> Y RELACIÓN CON LA DOCUMENTACIÓN</w:t>
      </w:r>
      <w:r w:rsidR="007F4B02" w:rsidRPr="007F4B02">
        <w:t>.</w:t>
      </w:r>
    </w:p>
    <w:p w14:paraId="060A84FA" w14:textId="77777777" w:rsidR="007F4B02" w:rsidRPr="007F4B02" w:rsidRDefault="007F4B02" w:rsidP="00F5155D">
      <w:pPr>
        <w:jc w:val="both"/>
      </w:pPr>
    </w:p>
    <w:p w14:paraId="06FC775A" w14:textId="6AD63B18" w:rsidR="00A848CC" w:rsidRDefault="00A848CC" w:rsidP="00F5155D">
      <w:pPr>
        <w:jc w:val="both"/>
      </w:pPr>
      <w:r w:rsidRPr="007F4B02">
        <w:t xml:space="preserve">EN UN SEGUNDO PÁRRAFO (Y POSTERIORES, EN CASO DE SER NECESARIO) </w:t>
      </w:r>
      <w:r w:rsidR="007F4B02">
        <w:t>COMENTAR</w:t>
      </w:r>
      <w:r w:rsidRPr="007F4B02">
        <w:t xml:space="preserve"> CÓMO SE</w:t>
      </w:r>
      <w:r w:rsidR="007F4B02">
        <w:t xml:space="preserve"> CONSIGUIÓ O PRODUJO LA DOCUMENTACIÓN</w:t>
      </w:r>
      <w:r w:rsidRPr="007F4B02">
        <w:t xml:space="preserve">, EN QUÉ CONTEXTO, </w:t>
      </w:r>
      <w:r w:rsidR="007F4B02">
        <w:t xml:space="preserve">DÓNDE, </w:t>
      </w:r>
      <w:r w:rsidRPr="007F4B02">
        <w:t>PORQUÉ, ETC.</w:t>
      </w:r>
      <w:r w:rsidR="007F4B02" w:rsidRPr="007F4B02">
        <w:t>]</w:t>
      </w:r>
    </w:p>
    <w:p w14:paraId="53F5E0F0" w14:textId="1AC330A8" w:rsidR="00EA61FB" w:rsidRDefault="00EA61FB" w:rsidP="00F5155D">
      <w:pPr>
        <w:jc w:val="both"/>
      </w:pPr>
    </w:p>
    <w:p w14:paraId="0912A5AC" w14:textId="32C954FD" w:rsidR="00D224CB" w:rsidRDefault="00D224CB" w:rsidP="00F5155D">
      <w:pPr>
        <w:jc w:val="both"/>
      </w:pPr>
    </w:p>
    <w:p w14:paraId="2CB00FE0" w14:textId="7EAB474D" w:rsidR="00D224CB" w:rsidRDefault="00D224CB" w:rsidP="00F5155D">
      <w:pPr>
        <w:jc w:val="both"/>
        <w:rPr>
          <w:b/>
          <w:bCs/>
        </w:rPr>
      </w:pPr>
      <w:r>
        <w:rPr>
          <w:b/>
          <w:bCs/>
        </w:rPr>
        <w:t>PERTINENCIA</w:t>
      </w:r>
    </w:p>
    <w:p w14:paraId="0BDB4A04" w14:textId="76B32470" w:rsidR="00DF44DC" w:rsidRDefault="00DF44DC" w:rsidP="00F5155D">
      <w:pPr>
        <w:jc w:val="both"/>
        <w:rPr>
          <w:b/>
          <w:bCs/>
        </w:rPr>
      </w:pPr>
    </w:p>
    <w:p w14:paraId="4829858D" w14:textId="01AC6056" w:rsidR="00E0748F" w:rsidRPr="002E61E5" w:rsidRDefault="007F4B02" w:rsidP="00F5155D">
      <w:pPr>
        <w:jc w:val="both"/>
      </w:pPr>
      <w:r>
        <w:t>[INDICAR CON QUÉ PROCESO HISTÓRICO ESTÁ RELACIONADA LA DONACIÓN]</w:t>
      </w:r>
    </w:p>
    <w:p w14:paraId="5189C43D" w14:textId="1FA384F5" w:rsidR="00DF44DC" w:rsidRDefault="00DF44DC" w:rsidP="00F5155D">
      <w:pPr>
        <w:jc w:val="both"/>
      </w:pPr>
    </w:p>
    <w:p w14:paraId="1F08F430" w14:textId="77777777" w:rsidR="00F5155D" w:rsidRDefault="00F5155D" w:rsidP="00F5155D">
      <w:pPr>
        <w:jc w:val="both"/>
      </w:pPr>
    </w:p>
    <w:p w14:paraId="6C44E0FA" w14:textId="77777777" w:rsidR="00F5155D" w:rsidRDefault="00F5155D" w:rsidP="00F5155D">
      <w:pPr>
        <w:jc w:val="both"/>
      </w:pPr>
    </w:p>
    <w:p w14:paraId="751C3760" w14:textId="77777777" w:rsidR="00F5155D" w:rsidRDefault="00F5155D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7F4B02" w14:paraId="4423D185" w14:textId="77777777" w:rsidTr="0046271A">
        <w:tc>
          <w:tcPr>
            <w:tcW w:w="9019" w:type="dxa"/>
            <w:gridSpan w:val="2"/>
          </w:tcPr>
          <w:p w14:paraId="3C347972" w14:textId="4900D079" w:rsidR="007F4B02" w:rsidRDefault="007F4B02">
            <w:r>
              <w:t>En Neltume, a [INDICAR FECHA DE DONACIÓN].</w:t>
            </w:r>
          </w:p>
        </w:tc>
      </w:tr>
      <w:tr w:rsidR="00F5155D" w14:paraId="2A40262E" w14:textId="77777777" w:rsidTr="00F5155D">
        <w:tc>
          <w:tcPr>
            <w:tcW w:w="4509" w:type="dxa"/>
          </w:tcPr>
          <w:p w14:paraId="28AE509F" w14:textId="77777777" w:rsidR="00F5155D" w:rsidRDefault="00F5155D"/>
          <w:p w14:paraId="3817D0E4" w14:textId="77777777" w:rsidR="007F4B02" w:rsidRDefault="007F4B02"/>
          <w:p w14:paraId="41F339E0" w14:textId="77777777" w:rsidR="007F4B02" w:rsidRDefault="007F4B02"/>
          <w:p w14:paraId="3EA4525E" w14:textId="77777777" w:rsidR="007F4B02" w:rsidRDefault="007F4B02"/>
          <w:p w14:paraId="226B406B" w14:textId="77777777" w:rsidR="007F4B02" w:rsidRDefault="007F4B02"/>
          <w:p w14:paraId="3020AEE3" w14:textId="77777777" w:rsidR="007F4B02" w:rsidRDefault="007F4B02"/>
          <w:p w14:paraId="2D29C39E" w14:textId="77777777" w:rsidR="007F4B02" w:rsidRDefault="007F4B02"/>
        </w:tc>
        <w:tc>
          <w:tcPr>
            <w:tcW w:w="4510" w:type="dxa"/>
          </w:tcPr>
          <w:p w14:paraId="3642583E" w14:textId="77777777" w:rsidR="00F5155D" w:rsidRDefault="00F5155D"/>
        </w:tc>
      </w:tr>
      <w:tr w:rsidR="00F5155D" w14:paraId="2C4A7BFB" w14:textId="77777777" w:rsidTr="00F5155D">
        <w:tc>
          <w:tcPr>
            <w:tcW w:w="4509" w:type="dxa"/>
          </w:tcPr>
          <w:p w14:paraId="7A057C83" w14:textId="40B5B98B" w:rsidR="00F5155D" w:rsidRDefault="00F5155D" w:rsidP="007F4B02">
            <w:pPr>
              <w:jc w:val="center"/>
            </w:pPr>
            <w:r>
              <w:t>………………………………………………</w:t>
            </w:r>
          </w:p>
        </w:tc>
        <w:tc>
          <w:tcPr>
            <w:tcW w:w="4510" w:type="dxa"/>
          </w:tcPr>
          <w:p w14:paraId="3F86AA92" w14:textId="493EE7B0" w:rsidR="00F5155D" w:rsidRDefault="00F5155D" w:rsidP="007F4B02">
            <w:pPr>
              <w:jc w:val="center"/>
            </w:pPr>
            <w:r>
              <w:t>………………………………………………</w:t>
            </w:r>
          </w:p>
        </w:tc>
      </w:tr>
      <w:tr w:rsidR="00F5155D" w14:paraId="53FD5E12" w14:textId="77777777" w:rsidTr="00F5155D">
        <w:tc>
          <w:tcPr>
            <w:tcW w:w="4509" w:type="dxa"/>
          </w:tcPr>
          <w:p w14:paraId="7A9CA6FE" w14:textId="50823DA7" w:rsidR="00F5155D" w:rsidRDefault="007F4B02" w:rsidP="007F4B02">
            <w:pPr>
              <w:jc w:val="center"/>
            </w:pPr>
            <w:r>
              <w:t>[INDICAR NOMBRE DONANTE]</w:t>
            </w:r>
          </w:p>
        </w:tc>
        <w:tc>
          <w:tcPr>
            <w:tcW w:w="4510" w:type="dxa"/>
          </w:tcPr>
          <w:p w14:paraId="66BF4D17" w14:textId="4ADFDE8A" w:rsidR="00F5155D" w:rsidRDefault="00F5155D" w:rsidP="007F4B02">
            <w:pPr>
              <w:jc w:val="center"/>
            </w:pPr>
            <w:r>
              <w:t>Ignacio A. Ayala Cordero</w:t>
            </w:r>
          </w:p>
        </w:tc>
      </w:tr>
      <w:tr w:rsidR="00F5155D" w14:paraId="672C7C32" w14:textId="77777777" w:rsidTr="00F5155D">
        <w:tc>
          <w:tcPr>
            <w:tcW w:w="4509" w:type="dxa"/>
          </w:tcPr>
          <w:p w14:paraId="4ACA4EA9" w14:textId="35351F20" w:rsidR="00F5155D" w:rsidRDefault="00F5155D" w:rsidP="007F4B02">
            <w:pPr>
              <w:jc w:val="center"/>
            </w:pPr>
            <w:r>
              <w:t>Donante</w:t>
            </w:r>
          </w:p>
        </w:tc>
        <w:tc>
          <w:tcPr>
            <w:tcW w:w="4510" w:type="dxa"/>
          </w:tcPr>
          <w:p w14:paraId="4E3876A5" w14:textId="48DCAD62" w:rsidR="00F5155D" w:rsidRDefault="00F5155D" w:rsidP="007F4B02">
            <w:pPr>
              <w:jc w:val="center"/>
            </w:pPr>
            <w:r>
              <w:t>Encargado Memorias y Archivo del CCMMN</w:t>
            </w:r>
          </w:p>
        </w:tc>
      </w:tr>
    </w:tbl>
    <w:p w14:paraId="5ABE9BA0" w14:textId="77777777" w:rsidR="00F5155D" w:rsidRDefault="00F5155D" w:rsidP="00F5155D">
      <w:pPr>
        <w:spacing w:line="240" w:lineRule="auto"/>
        <w:sectPr w:rsidR="00F5155D" w:rsidSect="003B5FAD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CBEB9D1" w14:textId="5D6538FE" w:rsidR="002E61E5" w:rsidRPr="002E61E5" w:rsidRDefault="002E61E5" w:rsidP="00F5155D">
      <w:pPr>
        <w:spacing w:line="240" w:lineRule="auto"/>
      </w:pPr>
    </w:p>
    <w:sectPr w:rsidR="002E61E5" w:rsidRPr="002E61E5" w:rsidSect="003B5FAD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2A67" w14:textId="77777777" w:rsidR="003B5FAD" w:rsidRDefault="003B5FAD" w:rsidP="00687A7B">
      <w:pPr>
        <w:spacing w:line="240" w:lineRule="auto"/>
      </w:pPr>
      <w:r>
        <w:separator/>
      </w:r>
    </w:p>
  </w:endnote>
  <w:endnote w:type="continuationSeparator" w:id="0">
    <w:p w14:paraId="739EAFD3" w14:textId="77777777" w:rsidR="003B5FAD" w:rsidRDefault="003B5FAD" w:rsidP="00687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A2FE" w14:textId="77777777" w:rsidR="003B5FAD" w:rsidRDefault="003B5FAD" w:rsidP="00687A7B">
      <w:pPr>
        <w:spacing w:line="240" w:lineRule="auto"/>
      </w:pPr>
      <w:r>
        <w:separator/>
      </w:r>
    </w:p>
  </w:footnote>
  <w:footnote w:type="continuationSeparator" w:id="0">
    <w:p w14:paraId="0A6CFCCA" w14:textId="77777777" w:rsidR="003B5FAD" w:rsidRDefault="003B5FAD" w:rsidP="00687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77FC" w14:textId="3BE332AD" w:rsidR="00687A7B" w:rsidRDefault="00687A7B" w:rsidP="00687A7B">
    <w:pPr>
      <w:pStyle w:val="Encabezado"/>
      <w:jc w:val="center"/>
    </w:pPr>
    <w:r>
      <w:rPr>
        <w:b/>
        <w:noProof/>
        <w:sz w:val="26"/>
        <w:szCs w:val="26"/>
      </w:rPr>
      <w:drawing>
        <wp:inline distT="114300" distB="114300" distL="114300" distR="114300" wp14:anchorId="161BF08A" wp14:editId="48E7A1DE">
          <wp:extent cx="1662113" cy="875232"/>
          <wp:effectExtent l="0" t="0" r="0" b="0"/>
          <wp:docPr id="8038404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113" cy="875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391E14" w14:textId="77777777" w:rsidR="00687A7B" w:rsidRDefault="00687A7B" w:rsidP="00687A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C80"/>
    <w:multiLevelType w:val="hybridMultilevel"/>
    <w:tmpl w:val="962E09F4"/>
    <w:lvl w:ilvl="0" w:tplc="1DE687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6779"/>
    <w:multiLevelType w:val="multilevel"/>
    <w:tmpl w:val="9B1CF81A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2" w15:restartNumberingAfterBreak="0">
    <w:nsid w:val="10FB1ED5"/>
    <w:multiLevelType w:val="hybridMultilevel"/>
    <w:tmpl w:val="1B749F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74F5F"/>
    <w:multiLevelType w:val="hybridMultilevel"/>
    <w:tmpl w:val="639EF8CE"/>
    <w:lvl w:ilvl="0" w:tplc="1AE05D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8584">
    <w:abstractNumId w:val="1"/>
  </w:num>
  <w:num w:numId="2" w16cid:durableId="1558663927">
    <w:abstractNumId w:val="0"/>
  </w:num>
  <w:num w:numId="3" w16cid:durableId="1083456482">
    <w:abstractNumId w:val="2"/>
  </w:num>
  <w:num w:numId="4" w16cid:durableId="3489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38"/>
    <w:rsid w:val="00152180"/>
    <w:rsid w:val="001B1856"/>
    <w:rsid w:val="002038D7"/>
    <w:rsid w:val="002E61E5"/>
    <w:rsid w:val="002F3638"/>
    <w:rsid w:val="00302422"/>
    <w:rsid w:val="003B5FAD"/>
    <w:rsid w:val="004D53CB"/>
    <w:rsid w:val="00615178"/>
    <w:rsid w:val="00687A7B"/>
    <w:rsid w:val="006C79CE"/>
    <w:rsid w:val="00775269"/>
    <w:rsid w:val="007F4B02"/>
    <w:rsid w:val="00823E42"/>
    <w:rsid w:val="008E3CD8"/>
    <w:rsid w:val="008E6B23"/>
    <w:rsid w:val="00916255"/>
    <w:rsid w:val="009360F3"/>
    <w:rsid w:val="00A848CC"/>
    <w:rsid w:val="00BB3939"/>
    <w:rsid w:val="00C749D7"/>
    <w:rsid w:val="00CC1C72"/>
    <w:rsid w:val="00CD0F11"/>
    <w:rsid w:val="00D224CB"/>
    <w:rsid w:val="00DF44DC"/>
    <w:rsid w:val="00E0748F"/>
    <w:rsid w:val="00E27EB2"/>
    <w:rsid w:val="00E81CCA"/>
    <w:rsid w:val="00EA425A"/>
    <w:rsid w:val="00EA61FB"/>
    <w:rsid w:val="00F5155D"/>
    <w:rsid w:val="00F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232F"/>
  <w15:docId w15:val="{5C8224E1-BF60-42F8-A9CC-0D37881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8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151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517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1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87A7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7B"/>
  </w:style>
  <w:style w:type="paragraph" w:styleId="Piedepgina">
    <w:name w:val="footer"/>
    <w:basedOn w:val="Normal"/>
    <w:link w:val="PiedepginaCar"/>
    <w:uiPriority w:val="99"/>
    <w:unhideWhenUsed/>
    <w:rsid w:val="00687A7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7B"/>
  </w:style>
  <w:style w:type="table" w:styleId="Tablaconcuadrcula">
    <w:name w:val="Table Grid"/>
    <w:basedOn w:val="Tablanormal"/>
    <w:uiPriority w:val="39"/>
    <w:rsid w:val="00F51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 Andreé Ayala  Cordero</cp:lastModifiedBy>
  <cp:revision>3</cp:revision>
  <dcterms:created xsi:type="dcterms:W3CDTF">2024-03-13T14:25:00Z</dcterms:created>
  <dcterms:modified xsi:type="dcterms:W3CDTF">2024-03-13T14:29:00Z</dcterms:modified>
</cp:coreProperties>
</file>